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Data protection complaints process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Use this as a standalone data protection complaints process, or add it as a named section inside your existing complaints policy.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Step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Record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Receive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Date received, person complaining, contact details, issue raised, data or system involved.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Acknowledge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Acknowledge within 30 days. Record date, method, and owner.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Investigate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Search relevant systems, documents, messages, records, supplier tools, and staff notes.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Update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Keep the complainant informed where appropriate, especially if more time or information is needed.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Outcome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Explain what was found, what action was taken, and what the complainant can do if still unhappy.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Close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Record final outcome, date closed, and any changes to documents, suppliers, security, or training.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