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Subject access request search map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A SAR process is only useful if it lists the real places where information may exist.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Search location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Check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record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Profile, notes, forms, documents, images, attachments.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Appointments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 history, cancellations, reminders, visit notes, route notes.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Messages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Email, SMS, WhatsApp, booking messages, call notes where business records are held.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Financial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Invoices, payments, refunds, deposits, account notes.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Profession-specific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owner contact details, pet records, vet and emergency contacts, keys and access notes, behaviour notes, medication notes for pets, walk or groom records, photos, invoices, and messages.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Supplier systems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Booking, forms, payments, storage, accounting, website, and marketing tools.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