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consultation forms, allergy notes, patch test records, treatment notes, before and after photos, appointment records, invoices, and marketing preferences.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consultation forms, allergy or skin information, patch tests, treatment photos, portfolio use, marketing consent, and service messages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consultation cards, patch test records, treatment history, photo consent, complaints, incidents, invoices, and marketing consent records.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